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FDF6B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5"/>
          <w:szCs w:val="15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FDF6B9"/>
          <w:lang w:val="en-US" w:eastAsia="zh-CN" w:bidi="ar"/>
        </w:rPr>
        <w:t>唐山市商务局公开招聘拟聘用人员公示表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FDF6B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 </w:t>
      </w:r>
    </w:p>
    <w:tbl>
      <w:tblPr>
        <w:tblW w:w="9341" w:type="dxa"/>
        <w:tblInd w:w="0" w:type="dxa"/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968"/>
        <w:gridCol w:w="1268"/>
        <w:gridCol w:w="618"/>
        <w:gridCol w:w="1181"/>
        <w:gridCol w:w="458"/>
        <w:gridCol w:w="462"/>
        <w:gridCol w:w="462"/>
        <w:gridCol w:w="1020"/>
        <w:gridCol w:w="1446"/>
      </w:tblGrid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1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4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唐山市商务局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唐山市商务稽查队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专技岗位119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D726E"/>
    <w:rsid w:val="10CD72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2018-01-05T08:39:00Z</dcterms:created>
  <dc:creator>ASUS</dc:creator>
  <cp:lastModifiedBy>ASUS</cp:lastModifiedBy>
  <dcterms:modified xsi:type="dcterms:W3CDTF">2018-01-05T08:39:37Z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