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515" w:type="dxa"/>
        <w:tblInd w:w="93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0"/>
        <w:gridCol w:w="1164"/>
        <w:gridCol w:w="551"/>
        <w:gridCol w:w="626"/>
        <w:gridCol w:w="1225"/>
        <w:gridCol w:w="1225"/>
        <w:gridCol w:w="1244"/>
        <w:gridCol w:w="1440"/>
        <w:gridCol w:w="1800"/>
        <w:gridCol w:w="1260"/>
        <w:gridCol w:w="1440"/>
        <w:gridCol w:w="90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6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2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2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入党时间</w:t>
            </w:r>
          </w:p>
        </w:tc>
        <w:tc>
          <w:tcPr>
            <w:tcW w:w="12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刘桂娟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1981.09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（群众）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辽宁北票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全日制硕士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吉林农业大学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蔬菜学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2018001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王秀清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1988.09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2009.04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河北平泉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全日制硕士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山东大学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发酵工程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2018002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DE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zhonggong2</dc:creator>
  <cp:lastModifiedBy>大号缺颗牙</cp:lastModifiedBy>
  <dcterms:modified xsi:type="dcterms:W3CDTF">2018-03-16T05:07:27Z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