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780" w:firstLineChars="20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6"/>
          <w:szCs w:val="36"/>
        </w:rPr>
        <w:t>36所重点师范院校名单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</w:rPr>
        <w:t>北京师范大学（教育部直属）、华东师范大学（教育部直属）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</w:rPr>
        <w:t>东北师范大学（教育部直属）、华中师范大学（教育部直属）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</w:rPr>
        <w:t>陕西师范大学（教育部直属）、西南大学（教育部直属）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</w:rPr>
        <w:t>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MjI5OWM5ZDQ1ZjM1NjE4N2I1YzBlZmRlMzYwNmUifQ=="/>
  </w:docVars>
  <w:rsids>
    <w:rsidRoot w:val="00000000"/>
    <w:rsid w:val="1F922D55"/>
    <w:rsid w:val="4BBD6C90"/>
    <w:rsid w:val="7B494559"/>
    <w:rsid w:val="7C1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2022-10-01T06:59:41Z</dcterms:created>
  <dc:creator>pc</dc:creator>
  <cp:lastModifiedBy>pc</cp:lastModifiedBy>
  <dcterms:modified xsi:type="dcterms:W3CDTF">2022-10-01T07:00:54Z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64EB3DF298184FEABA02B2D0527178AB</vt:lpwstr>
  </property>
</Properties>
</file>