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北戴河新区发展战略研究院高层次人才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公开招聘进入</w:t>
      </w:r>
      <w:r>
        <w:rPr>
          <w:rFonts w:hint="eastAsia" w:eastAsia="方正小标宋简体"/>
          <w:sz w:val="44"/>
          <w:szCs w:val="44"/>
          <w:lang w:eastAsia="zh-CN"/>
        </w:rPr>
        <w:t>体检</w:t>
      </w:r>
      <w:r>
        <w:rPr>
          <w:rFonts w:eastAsia="方正小标宋简体"/>
          <w:sz w:val="44"/>
          <w:szCs w:val="44"/>
        </w:rPr>
        <w:t>人员名单</w:t>
      </w:r>
    </w:p>
    <w:bookmarkEnd w:id="0"/>
    <w:p>
      <w:pPr>
        <w:spacing w:line="560" w:lineRule="exact"/>
        <w:ind w:left="800" w:hanging="800" w:hangingChars="250"/>
        <w:rPr>
          <w:rFonts w:eastAsia="方正仿宋简体"/>
          <w:sz w:val="32"/>
          <w:szCs w:val="32"/>
        </w:rPr>
      </w:pPr>
    </w:p>
    <w:p>
      <w:pPr>
        <w:spacing w:line="560" w:lineRule="exact"/>
        <w:ind w:left="798" w:leftChars="304" w:hanging="160" w:hangingChars="5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此次考试进入</w:t>
      </w:r>
      <w:r>
        <w:rPr>
          <w:rFonts w:hint="eastAsia" w:eastAsia="方正仿宋简体"/>
          <w:sz w:val="32"/>
          <w:szCs w:val="32"/>
          <w:lang w:eastAsia="zh-CN"/>
        </w:rPr>
        <w:t>体检</w:t>
      </w:r>
      <w:r>
        <w:rPr>
          <w:rFonts w:eastAsia="方正仿宋简体"/>
          <w:sz w:val="32"/>
          <w:szCs w:val="32"/>
        </w:rPr>
        <w:t>人员共</w:t>
      </w:r>
      <w:r>
        <w:rPr>
          <w:rFonts w:hint="eastAsia" w:eastAsia="方正仿宋简体"/>
          <w:sz w:val="32"/>
          <w:szCs w:val="32"/>
          <w:lang w:val="en-US" w:eastAsia="zh-CN"/>
        </w:rPr>
        <w:t>6</w:t>
      </w:r>
      <w:r>
        <w:rPr>
          <w:rFonts w:eastAsia="方正仿宋简体"/>
          <w:sz w:val="32"/>
          <w:szCs w:val="32"/>
        </w:rPr>
        <w:t>人，具体名单如下：</w:t>
      </w:r>
    </w:p>
    <w:p>
      <w:pPr>
        <w:spacing w:line="560" w:lineRule="exact"/>
        <w:ind w:left="3038" w:leftChars="304" w:hanging="2400" w:hangingChars="75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A岗（共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人）：</w:t>
      </w:r>
      <w:r>
        <w:rPr>
          <w:rFonts w:hint="eastAsia" w:eastAsia="方正仿宋简体"/>
          <w:sz w:val="32"/>
          <w:szCs w:val="32"/>
        </w:rPr>
        <w:t>方韦博</w:t>
      </w:r>
      <w:r>
        <w:rPr>
          <w:rFonts w:eastAsia="方正仿宋简体"/>
          <w:sz w:val="32"/>
          <w:szCs w:val="32"/>
        </w:rPr>
        <w:t>、</w:t>
      </w:r>
      <w:r>
        <w:rPr>
          <w:rFonts w:hint="eastAsia" w:eastAsia="方正仿宋简体"/>
          <w:sz w:val="32"/>
          <w:szCs w:val="32"/>
        </w:rPr>
        <w:t>刘  颖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B岗（共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人）：</w:t>
      </w:r>
      <w:r>
        <w:rPr>
          <w:rFonts w:hint="eastAsia" w:eastAsia="方正仿宋简体"/>
          <w:sz w:val="32"/>
          <w:szCs w:val="32"/>
        </w:rPr>
        <w:t>张  莹</w:t>
      </w:r>
      <w:r>
        <w:rPr>
          <w:rFonts w:eastAsia="方正仿宋简体"/>
          <w:sz w:val="32"/>
          <w:szCs w:val="32"/>
        </w:rPr>
        <w:t>、张春红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C岗（共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人）：</w:t>
      </w:r>
      <w:r>
        <w:rPr>
          <w:rFonts w:hint="eastAsia" w:eastAsia="方正仿宋简体"/>
          <w:sz w:val="32"/>
          <w:szCs w:val="32"/>
        </w:rPr>
        <w:t>许文韬</w:t>
      </w:r>
      <w:r>
        <w:rPr>
          <w:rFonts w:eastAsia="方正仿宋简体"/>
          <w:sz w:val="32"/>
          <w:szCs w:val="32"/>
        </w:rPr>
        <w:t>、</w:t>
      </w:r>
      <w:r>
        <w:rPr>
          <w:rFonts w:hint="eastAsia" w:eastAsia="方正仿宋简体"/>
          <w:sz w:val="32"/>
          <w:szCs w:val="32"/>
        </w:rPr>
        <w:t>殷洪艳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1EDB7D6-6B11-44FC-A5D0-E8176033CBB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2F9B44B-E8AB-4B7C-8673-53B6FC06A89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DB8C5026-E710-4871-95D6-809FC4A0F5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840CD"/>
    <w:rsid w:val="0DA84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2017-10-10T01:42:00Z</dcterms:created>
  <dc:creator>b</dc:creator>
  <cp:lastModifiedBy>b</cp:lastModifiedBy>
  <dcterms:modified xsi:type="dcterms:W3CDTF">2017-10-10T01:51:20Z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