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2F2"/>
        <w:spacing w:before="0" w:beforeAutospacing="0" w:after="0" w:afterAutospacing="0" w:line="36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2F2F2"/>
          <w:lang w:val="en-US" w:eastAsia="zh-CN" w:bidi="ar"/>
        </w:rPr>
        <w:t>二、招聘计划</w:t>
      </w:r>
    </w:p>
    <w:tbl>
      <w:tblPr>
        <w:tblpPr w:leftFromText="180" w:rightFromText="180" w:vertAnchor="text" w:horzAnchor="page" w:tblpX="1826" w:tblpY="1122"/>
        <w:tblOverlap w:val="never"/>
        <w:tblW w:w="984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2F2F2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3"/>
        <w:gridCol w:w="1557"/>
        <w:gridCol w:w="3117"/>
        <w:gridCol w:w="2550"/>
        <w:gridCol w:w="708"/>
        <w:gridCol w:w="5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2F2F2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984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2018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年招聘博士研究生教师计划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3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招聘部门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拟安排岗位（学科专业）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学科专业要求（研究方向）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拟讲授课程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马克思主义学院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马克思主义中国化教师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马克思主义中国化研究方向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概论课、科学社会主义理论与实践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38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思想政治教育教师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思想政治教育方向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基础课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38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民族学方向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民族学方向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民族理论与政策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38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美术与设计学院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美术史论教师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美术史论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美术史论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 w:hRule="atLeast"/>
        </w:trPr>
        <w:tc>
          <w:tcPr>
            <w:tcW w:w="138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设计史论教师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设计史论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设计史论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3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商学院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人力资源管理教师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室内培训师或户外拓展师方向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室内培训师或户外拓展师方向课程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 w:hRule="atLeast"/>
        </w:trPr>
        <w:tc>
          <w:tcPr>
            <w:tcW w:w="138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文学与传媒学院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秘书学教师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秘书学相关课程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 w:hRule="atLeast"/>
        </w:trPr>
        <w:tc>
          <w:tcPr>
            <w:tcW w:w="138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汉语言文学教师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语言学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现代汉语和语言学相关课程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38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社会学教师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社会学（研究方向为互联网方向）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新闻传播或秘书类课程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13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资源与环境科学学院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环境生态工程专业教师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大气污染控制、水污染控制工程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化学与化工学院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分析化学或无机化学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分析化学或无机化学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3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历史文化与旅游学院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历史学教师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专门史或世界史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专门史或世界史课程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 w:hRule="atLeast"/>
        </w:trPr>
        <w:tc>
          <w:tcPr>
            <w:tcW w:w="138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英语语言文学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英语诗歌、散文、小说等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 w:hRule="atLeast"/>
        </w:trPr>
        <w:tc>
          <w:tcPr>
            <w:tcW w:w="138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翻译教师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翻译学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笔译或计算机辅助教学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 w:hRule="atLeast"/>
        </w:trPr>
        <w:tc>
          <w:tcPr>
            <w:tcW w:w="138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初等教育学院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学前教育教师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 w:hRule="atLeast"/>
        </w:trPr>
        <w:tc>
          <w:tcPr>
            <w:tcW w:w="138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学前教育教师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心理学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心理学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138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数学与计算机科学学院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数学与应用数学教师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计算数学或应用数学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数值计算或数值方法的研究及其应用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 w:hRule="atLeast"/>
        </w:trPr>
        <w:tc>
          <w:tcPr>
            <w:tcW w:w="138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应用统计学教师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统计学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胜任本专业核心课程的讲授和实践教学工作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2F2"/>
        <w:spacing w:before="0" w:beforeAutospacing="0" w:after="0" w:afterAutospacing="0" w:line="36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2F2F2"/>
          <w:lang w:val="en-US" w:eastAsia="zh-CN" w:bidi="ar"/>
        </w:rPr>
        <w:t> </w:t>
      </w:r>
    </w:p>
    <w:tbl>
      <w:tblPr>
        <w:tblpPr w:leftFromText="180" w:rightFromText="180" w:vertAnchor="text" w:horzAnchor="page" w:tblpX="1503" w:tblpY="2126"/>
        <w:tblOverlap w:val="never"/>
        <w:tblW w:w="104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2F2F2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1"/>
        <w:gridCol w:w="1558"/>
        <w:gridCol w:w="1983"/>
        <w:gridCol w:w="2269"/>
        <w:gridCol w:w="708"/>
        <w:gridCol w:w="708"/>
        <w:gridCol w:w="975"/>
        <w:gridCol w:w="5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2F2F2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613" w:hRule="atLeast"/>
        </w:trPr>
        <w:tc>
          <w:tcPr>
            <w:tcW w:w="990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2018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年招聘硕士研究生教师教辅计划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613" w:hRule="atLeast"/>
        </w:trPr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招聘部门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拟安排岗位（学科专业）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学科专业要求（研究方向）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拟讲授课程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学历条件及要求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63" w:hRule="atLeast"/>
        </w:trPr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商学院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电子商务教师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计算机专业（网站设计）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电子商务网站搭建及运营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本科毕业院校为本科一批；硕士毕业院校为“双一流”建设高校，外国语学院含外国语大学前10所。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595" w:hRule="atLeast"/>
        </w:trPr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经济与金融教师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金融工程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风险管理、金融工程学、金融衍生工具、结构化金融产品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63" w:hRule="atLeast"/>
        </w:trPr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经济与金融教师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证券投资学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投资银行理论与实务、证券投资学、期权期货、个人理财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63" w:hRule="atLeast"/>
        </w:trPr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人力资源管理教师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室内培训师方向或户外拓展师方向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室内培训师方向课程或户外拓展师方向课程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623" w:hRule="atLeast"/>
        </w:trPr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文学与传媒学院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新媒体教师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影视传媒专业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音视频采集、音视频编辑制作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461" w:hRule="atLeast"/>
        </w:trPr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播音与主持教师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播音主持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播音和主持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910" w:hRule="atLeast"/>
        </w:trPr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教务秘书（教辅）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760" w:hRule="atLeast"/>
        </w:trPr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资源与环境科学学院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环境生态工程教师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给排水工程或土木工程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环境工程概预算、水力学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63" w:hRule="atLeast"/>
        </w:trPr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地理科学、环境生态工程教师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测绘工程或地图制图技术与地理信息系统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测量学、地图学、地理信息系统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481" w:hRule="atLeast"/>
        </w:trPr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环境生态工程实验员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环境监测等实验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63" w:hRule="atLeast"/>
        </w:trPr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物理与电子工程学院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新能源科学与工程教师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新能源科学与工程（风电方向）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风力发电原理；电机学；新能源电站设计、运行与维护。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63" w:hRule="atLeast"/>
        </w:trPr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新能源科学与工程教师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新能源科学与工程（光伏方向）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光伏发电原理；太阳电池材料与器件。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63" w:hRule="atLeast"/>
        </w:trPr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智能科学与技术教师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智能科学与技术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自动控制理论；模式识别；机器人学。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63" w:hRule="atLeast"/>
        </w:trPr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电气工程与智能控制教师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电气工程与智能控制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智能检测技术；电气控制与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PLC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DSP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技术与应用；电力系统分析。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63" w:hRule="atLeast"/>
        </w:trPr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化学与化工学院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化学教学论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化学教学论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63" w:hRule="atLeast"/>
        </w:trPr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化学工程与工艺教师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材料科学与工程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化工基础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467" w:hRule="atLeast"/>
        </w:trPr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实验员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化学及其相近专业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467" w:hRule="atLeast"/>
        </w:trPr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生物与食品科学学院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生物工程教师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生物工程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生物工程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467" w:hRule="atLeast"/>
        </w:trPr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学科教学论（英语）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学科教学论（英语）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467" w:hRule="atLeast"/>
        </w:trPr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英国文学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英国文学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467" w:hRule="atLeast"/>
        </w:trPr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语言学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语言学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467" w:hRule="atLeast"/>
        </w:trPr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笔译（计算机辅助翻译）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笔译（计算机辅助翻译）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467" w:hRule="atLeast"/>
        </w:trPr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马克思主义学院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马克思主义基本原理教师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马克思主义基本原理方向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马克思主义基本原理概论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467" w:hRule="atLeast"/>
        </w:trPr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中共党史教师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中共党史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中国近现代史纲要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467" w:hRule="atLeast"/>
        </w:trPr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马克思主义中国化教师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马克思主义中国化研究方向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概论课、科学社会主义理论与实践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467" w:hRule="atLeast"/>
        </w:trPr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思想政治教育教师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思想政治教育方向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基础课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467" w:hRule="atLeast"/>
        </w:trPr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民族学教师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民族学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民族理论与政策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本科毕业院校为本科二批及以上；研究生毕业院校为“双一流”建设高校或其它民族大学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467" w:hRule="atLeast"/>
        </w:trPr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数学与计算机科学学院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软件工程教师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软件开发与项目管理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Java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企业级开发或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C#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企业开发；面向对象分析与设计、软件项目管理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本科毕业院校为本科一批；研究生毕业院校为国家或省重点院校。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467" w:hRule="atLeast"/>
        </w:trPr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软件工程教师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数据挖掘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数据仓库与数据挖掘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467" w:hRule="atLeast"/>
        </w:trPr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计算机科学与技术教师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计算机科学技术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信息安全技术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网络与信息安全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467" w:hRule="atLeast"/>
        </w:trPr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计算机科学与技术教师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通信技术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物联网应用开发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467" w:hRule="atLeast"/>
        </w:trPr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数学与应用数学教师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课程与教学论（数学）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467" w:hRule="atLeast"/>
        </w:trPr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应用统计学教师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统计学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能够胜任本专业核心课程的讲授和实践教学工作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63" w:hRule="atLeast"/>
        </w:trPr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历史文化与旅游学院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影像史学教师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影像史学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影像史学类课程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63" w:hRule="atLeast"/>
        </w:trPr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历史教学论教师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教学论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历史教学法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63" w:hRule="atLeast"/>
        </w:trPr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文化产业管理教师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文化产业管理专业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文化企业经营等核心课程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63" w:hRule="atLeast"/>
        </w:trPr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旅游管理教师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旅游企业管理方向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旅游经济学、旅游企业品牌管理、战略管理等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63" w:hRule="atLeast"/>
        </w:trPr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表演专业教师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形体、舞蹈方向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舞蹈、形体训练类课程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本科毕业院校为本科二批及以上（不含专接本）；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研究生毕业院校为国家或省重点院校、行业重点院校,音乐舞蹈学院各专业含国外行业重点院校。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3、书法专业教师中国书法家协会会员优先；体育教师优先考虑高水平运动员。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4、有一线实践教学经验的优秀教师优先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63" w:hRule="atLeast"/>
        </w:trPr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音乐舞蹈学院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民族音乐教师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民族音乐理论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63" w:hRule="atLeast"/>
        </w:trPr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马头琴教师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马头琴演奏教学及研究人才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63" w:hRule="atLeast"/>
        </w:trPr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声乐教师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声乐演唱及教学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63" w:hRule="atLeast"/>
        </w:trPr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舞蹈教师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舞蹈教学与研究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309" w:hRule="atLeast"/>
        </w:trPr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钢琴教师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钢琴演奏及教学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309" w:hRule="atLeast"/>
        </w:trPr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美术与设计学院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书法教师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书法专业教师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书法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309" w:hRule="atLeast"/>
        </w:trPr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体育学院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体育教育教师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篮球普修、专修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309" w:hRule="atLeast"/>
        </w:trPr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体育教育教师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散打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武术散打、摔跤方向课程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309" w:hRule="atLeast"/>
        </w:trPr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社会体育教师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艺术体操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艺术体操类课程普修、专修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309" w:hRule="atLeast"/>
        </w:trPr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休闲体育教师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休闲理论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休闲体育概论、休闲体育产业概论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休闲体育项目策划与管理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309" w:hRule="atLeast"/>
        </w:trPr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休闲体育教师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营地指导、户外运动方向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攀岩、山地与户外运动、野外生存或者徒步与露营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63" w:hRule="atLeast"/>
        </w:trPr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教师教育学院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教育学教师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现代教育技术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现代教育技术（急需）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63" w:hRule="atLeast"/>
        </w:trPr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教育学教师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教育统计与测量或教育科研方法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教师职业道德与专业发展、教育统计与测量（急需）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63" w:hRule="atLeast"/>
        </w:trPr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教育学教师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课程与教学论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课程与教学（急需）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63" w:hRule="atLeast"/>
        </w:trPr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教育学教师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教育理论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中小学教育基础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63" w:hRule="atLeast"/>
        </w:trPr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语言学教师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应用语言学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教师口语（急需）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63" w:hRule="atLeast"/>
        </w:trPr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心理学教师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应用心理学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心理学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63" w:hRule="atLeast"/>
        </w:trPr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初等教育学院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小学教育教师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汉语言文字学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中文写作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63" w:hRule="atLeast"/>
        </w:trPr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小学教育教师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课程与教学论（语文教学）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语文课程研析与教学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硕士（或副教授以上）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63" w:hRule="atLeast"/>
        </w:trPr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小学教育教师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课程与教学论（数学教学）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数学教育，课程研析与教学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硕士（或副教授以上）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63" w:hRule="atLeast"/>
        </w:trPr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小学教育教师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教育学原理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基础教育理论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63" w:hRule="atLeast"/>
        </w:trPr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小学教育教师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书法学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书法课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63" w:hRule="atLeast"/>
        </w:trPr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学前教育教师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学前教育理论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63" w:hRule="atLeast"/>
        </w:trPr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学前教育教师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课程与教学论（音乐方向）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音乐教学法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63" w:hRule="atLeast"/>
        </w:trPr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学前教育教师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心理学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儿童发展心理学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硕士（或副教授以上）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353" w:hRule="atLeast"/>
        </w:trPr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学前教育教师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美术学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美术基础课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63" w:hRule="atLeast"/>
        </w:trPr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教务处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1、本科毕业院校为本科一批；硕士研究生毕业院校为国家或省重点院校。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2、分析测试中心实验员要求熟悉仪器操作；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3、满语研究所行政人员能够胜任满语文教学和科研工作；具有满语文教学经验的优先考虑。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4、财务管理人员要有会计从业证书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63" w:hRule="atLeast"/>
        </w:trPr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管理学类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63" w:hRule="atLeast"/>
        </w:trPr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63" w:hRule="atLeast"/>
        </w:trPr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人事处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63" w:hRule="atLeast"/>
        </w:trPr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纪委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政治学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63" w:hRule="atLeast"/>
        </w:trPr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实验管理中心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分析测试中心实验员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63" w:hRule="atLeast"/>
        </w:trPr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图书馆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图书管理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图书馆学、情报学或档案学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63" w:hRule="atLeast"/>
        </w:trPr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图书管理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63" w:hRule="atLeast"/>
        </w:trPr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满族研究所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汉语言文学或语言学与应用语言学专业，满语文研究方向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 w:hRule="atLeast"/>
        </w:trPr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评估中心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计算机类（侧重数据分析）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58" w:type="dxa"/>
            <w:gridSpan w:val="2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 w:hRule="atLeast"/>
        </w:trPr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国有资产管理中心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财务管理人员、会计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财务管理、会计学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58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 w:hRule="atLeast"/>
        </w:trPr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国际教育交流中心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行政人员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朝鲜语或德语方向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58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2F2"/>
        <w:spacing w:before="0" w:beforeAutospacing="0" w:after="0" w:afterAutospacing="0" w:line="36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2F2F2"/>
          <w:lang w:val="en-US" w:eastAsia="zh-CN" w:bidi="ar"/>
        </w:rPr>
        <w:t> </w:t>
      </w:r>
    </w:p>
    <w:tbl>
      <w:tblPr>
        <w:tblW w:w="10455" w:type="dxa"/>
        <w:jc w:val="center"/>
        <w:tblInd w:w="-96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39"/>
        <w:gridCol w:w="1878"/>
        <w:gridCol w:w="2658"/>
        <w:gridCol w:w="1275"/>
        <w:gridCol w:w="12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104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2018</w:t>
            </w: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年招聘专职辅导员计划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3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招聘部门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拟聘岗位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学科专业要求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3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资源与环境科学学院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专职辅导员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环境工程或环境科学、自然地理学、人文地理学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3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生物与食品科学学院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专职辅导员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 w:hRule="atLeast"/>
          <w:jc w:val="center"/>
        </w:trPr>
        <w:tc>
          <w:tcPr>
            <w:tcW w:w="3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文学与传媒学院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专职辅导员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汉语言文学、对外汉语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 w:hRule="atLeast"/>
          <w:jc w:val="center"/>
        </w:trPr>
        <w:tc>
          <w:tcPr>
            <w:tcW w:w="3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专职辅导员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英语语言文学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 w:hRule="atLeast"/>
          <w:jc w:val="center"/>
        </w:trPr>
        <w:tc>
          <w:tcPr>
            <w:tcW w:w="3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商学院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专职辅导员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 w:hRule="atLeast"/>
          <w:jc w:val="center"/>
        </w:trPr>
        <w:tc>
          <w:tcPr>
            <w:tcW w:w="3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音乐与舞蹈学院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专职辅导员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舞蹈学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 w:hRule="atLeast"/>
          <w:jc w:val="center"/>
        </w:trPr>
        <w:tc>
          <w:tcPr>
            <w:tcW w:w="3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美术与设计学院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专职辅导员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 w:hRule="atLeast"/>
          <w:jc w:val="center"/>
        </w:trPr>
        <w:tc>
          <w:tcPr>
            <w:tcW w:w="3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体育学院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专职辅导员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体育类相关专业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 w:hRule="atLeast"/>
          <w:jc w:val="center"/>
        </w:trPr>
        <w:tc>
          <w:tcPr>
            <w:tcW w:w="3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马克思主义学院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专职辅导员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思想政治教育专业、民族理论与政策专业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77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2017-11-07T01:12:23Z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