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36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36"/>
          <w:sz w:val="44"/>
          <w:szCs w:val="44"/>
        </w:rPr>
        <w:t>邯郸经济技术开发区2018年公开招聘</w:t>
      </w:r>
    </w:p>
    <w:p>
      <w:pPr>
        <w:jc w:val="center"/>
        <w:rPr>
          <w:rFonts w:hint="eastAsia" w:ascii="黑体" w:hAnsi="黑体" w:eastAsia="黑体" w:cs="黑体"/>
          <w:color w:val="000000"/>
          <w:kern w:val="36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36"/>
          <w:sz w:val="44"/>
          <w:szCs w:val="44"/>
        </w:rPr>
        <w:t>人事代理专业技术人才面试入围人员名单公布</w:t>
      </w:r>
    </w:p>
    <w:p>
      <w:pPr>
        <w:rPr>
          <w:sz w:val="32"/>
          <w:szCs w:val="32"/>
        </w:rPr>
      </w:pPr>
    </w:p>
    <w:p/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按照事业单位公开招聘的相关规定，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年邯郸经济技术开发区公开招聘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人事代理专业技术人才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公告》要求，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现依据考生笔试总成绩从高到低的顺序，按招考岗位要求确定面试入围人选，现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将面试入围人员名单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予以公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，如有疑议，请向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邯郸经济技术开发区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人事局反映。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时间：201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0310-8066713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附：邯郸经济技术开发区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人事代理专业技术人才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面试入围人员名单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 </w:t>
      </w: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邯郸经济技术开发区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人事局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4"/>
        <w:gridCol w:w="996"/>
        <w:gridCol w:w="883"/>
        <w:gridCol w:w="1515"/>
        <w:gridCol w:w="1275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31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邯郸经济技术开发区2018年公开招聘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人事代理专业技术人才面试入围人员名单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植物生产类、农业经济管理类及相近专业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植物生产类、农业经济管理类及相近专业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植物生产类、农业经济管理类及相近专业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植物生产类、农业经济管理类及相近专业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20180236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6E04"/>
    <w:rsid w:val="14FF0021"/>
    <w:rsid w:val="2009546B"/>
    <w:rsid w:val="393B1752"/>
    <w:rsid w:val="4CFB6E04"/>
    <w:rsid w:val="60A03412"/>
    <w:rsid w:val="63AB1E4E"/>
    <w:rsid w:val="6BBC0993"/>
    <w:rsid w:val="6D535020"/>
    <w:rsid w:val="7F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2018-10-09T03:28:00Z</dcterms:created>
  <dc:creator>春华秋实</dc:creator>
  <cp:lastModifiedBy>lenovo</cp:lastModifiedBy>
  <cp:lastPrinted>2018-12-21T02:54:00Z</cp:lastPrinted>
  <dcterms:modified xsi:type="dcterms:W3CDTF">2018-12-21T07:27:57Z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