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67" w:rsidRDefault="00661B67" w:rsidP="00661B67">
      <w:pPr>
        <w:pStyle w:val="a3"/>
        <w:spacing w:line="196" w:lineRule="auto"/>
        <w:ind w:leftChars="416" w:left="874" w:right="892" w:firstLineChars="311" w:firstLine="1120"/>
        <w:rPr>
          <w:sz w:val="36"/>
          <w:szCs w:val="36"/>
        </w:rPr>
      </w:pPr>
      <w:r>
        <w:rPr>
          <w:rFonts w:hint="eastAsia"/>
          <w:sz w:val="36"/>
          <w:szCs w:val="36"/>
          <w:lang w:val="en-US"/>
        </w:rPr>
        <w:t>任丘市</w:t>
      </w:r>
      <w:r>
        <w:rPr>
          <w:rFonts w:hint="eastAsia"/>
          <w:sz w:val="36"/>
          <w:szCs w:val="36"/>
        </w:rPr>
        <w:t>消防员招录体能测试标准</w:t>
      </w:r>
    </w:p>
    <w:p w:rsidR="00661B67" w:rsidRDefault="00661B67" w:rsidP="00661B67">
      <w:pPr>
        <w:pStyle w:val="a3"/>
        <w:spacing w:before="12"/>
        <w:rPr>
          <w:sz w:val="17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271"/>
        <w:gridCol w:w="738"/>
        <w:gridCol w:w="719"/>
        <w:gridCol w:w="718"/>
        <w:gridCol w:w="719"/>
        <w:gridCol w:w="719"/>
        <w:gridCol w:w="718"/>
        <w:gridCol w:w="719"/>
        <w:gridCol w:w="719"/>
        <w:gridCol w:w="719"/>
        <w:gridCol w:w="717"/>
      </w:tblGrid>
      <w:tr w:rsidR="00661B67" w:rsidTr="00373EF0">
        <w:trPr>
          <w:trHeight w:val="791"/>
        </w:trPr>
        <w:tc>
          <w:tcPr>
            <w:tcW w:w="8925" w:type="dxa"/>
            <w:gridSpan w:val="12"/>
            <w:tcBorders>
              <w:bottom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6"/>
              <w:ind w:left="2928" w:right="290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体能测试项目及标准</w:t>
            </w:r>
          </w:p>
        </w:tc>
      </w:tr>
      <w:tr w:rsidR="00661B67" w:rsidTr="00373EF0">
        <w:trPr>
          <w:trHeight w:val="775"/>
        </w:trPr>
        <w:tc>
          <w:tcPr>
            <w:tcW w:w="17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</w:pPr>
          </w:p>
          <w:p w:rsidR="00661B67" w:rsidRDefault="00661B67" w:rsidP="00373EF0">
            <w:pPr>
              <w:pStyle w:val="TableParagraph"/>
              <w:spacing w:before="8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ind w:left="627" w:right="60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7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87"/>
              <w:ind w:left="2177" w:right="214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661B67" w:rsidTr="00373EF0">
        <w:trPr>
          <w:trHeight w:val="707"/>
        </w:trPr>
        <w:tc>
          <w:tcPr>
            <w:tcW w:w="172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21" w:right="93"/>
              <w:jc w:val="center"/>
            </w:pP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19" w:right="95"/>
              <w:jc w:val="center"/>
            </w:pPr>
            <w:r>
              <w:rPr>
                <w:rFonts w:ascii="Times New Roman" w:eastAsia="Times New Roman"/>
              </w:rPr>
              <w:t>2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20" w:right="93"/>
              <w:jc w:val="center"/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20" w:right="95"/>
              <w:jc w:val="center"/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20" w:right="95"/>
              <w:jc w:val="center"/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16" w:right="93"/>
              <w:jc w:val="center"/>
            </w:pPr>
            <w:r>
              <w:rPr>
                <w:rFonts w:ascii="Times New Roman" w:eastAsia="Times New Roman"/>
              </w:rPr>
              <w:t>6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18" w:right="93"/>
              <w:jc w:val="center"/>
            </w:pPr>
            <w:r>
              <w:rPr>
                <w:rFonts w:ascii="Times New Roman" w:eastAsia="Times New Roman"/>
              </w:rPr>
              <w:t>7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18" w:right="95"/>
              <w:jc w:val="center"/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17" w:right="95"/>
              <w:jc w:val="center"/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57"/>
              <w:ind w:left="108" w:right="57"/>
              <w:jc w:val="center"/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Times New Roman" w:hint="eastAsia"/>
                <w:lang w:val="en-US"/>
              </w:rPr>
              <w:t>0</w:t>
            </w:r>
            <w:r>
              <w:rPr>
                <w:rFonts w:hint="eastAsia"/>
              </w:rPr>
              <w:t>分</w:t>
            </w:r>
          </w:p>
        </w:tc>
      </w:tr>
      <w:tr w:rsidR="00661B67" w:rsidTr="00373EF0">
        <w:trPr>
          <w:trHeight w:val="765"/>
        </w:trPr>
        <w:tc>
          <w:tcPr>
            <w:tcW w:w="44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spacing w:before="2"/>
              <w:rPr>
                <w:sz w:val="21"/>
              </w:rPr>
            </w:pPr>
          </w:p>
          <w:p w:rsidR="00661B67" w:rsidRDefault="00661B67" w:rsidP="00373EF0">
            <w:pPr>
              <w:pStyle w:val="TableParagraph"/>
              <w:spacing w:line="458" w:lineRule="auto"/>
              <w:ind w:left="121" w:right="96"/>
              <w:rPr>
                <w:sz w:val="21"/>
              </w:rPr>
            </w:pPr>
            <w:r>
              <w:rPr>
                <w:rFonts w:hint="eastAsia"/>
                <w:sz w:val="21"/>
              </w:rPr>
              <w:t>男性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spacing w:before="146" w:line="242" w:lineRule="auto"/>
              <w:ind w:left="120" w:right="88" w:hanging="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118" w:right="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1"/>
              <w:rPr>
                <w:sz w:val="16"/>
              </w:rPr>
            </w:pPr>
          </w:p>
          <w:p w:rsidR="00661B67" w:rsidRDefault="00661B67" w:rsidP="00373EF0">
            <w:pPr>
              <w:pStyle w:val="TableParagraph"/>
              <w:spacing w:before="1"/>
              <w:ind w:left="89" w:right="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</w:tr>
      <w:tr w:rsidR="00661B67" w:rsidTr="00373EF0">
        <w:trPr>
          <w:trHeight w:val="1697"/>
        </w:trPr>
        <w:tc>
          <w:tcPr>
            <w:tcW w:w="449" w:type="dxa"/>
            <w:vMerge/>
            <w:tcBorders>
              <w:top w:val="nil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7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661B6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76" w:line="255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单个或分组</w:t>
            </w:r>
            <w:r>
              <w:rPr>
                <w:rFonts w:ascii="仿宋" w:eastAsia="仿宋" w:hAnsi="仿宋" w:cs="仿宋" w:hint="eastAsia"/>
                <w:kern w:val="2"/>
                <w:sz w:val="21"/>
                <w:szCs w:val="21"/>
                <w:lang w:val="en-US"/>
              </w:rPr>
              <w:t>考试</w:t>
            </w:r>
            <w:r>
              <w:rPr>
                <w:rFonts w:hint="eastAsia"/>
                <w:sz w:val="21"/>
              </w:rPr>
              <w:t>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79" w:firstLine="420"/>
              <w:rPr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按照规定动作要领完成动作。引体时下颌高于杠面、身体不得借助振浪</w:t>
            </w:r>
            <w:r>
              <w:rPr>
                <w:rFonts w:hint="eastAsia"/>
                <w:sz w:val="21"/>
              </w:rPr>
              <w:t>或摆动、悬垂时双肘关节伸直；脚触及地面或立柱，结束考试。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61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考试以完成次数计算成绩。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4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int="eastAsia"/>
                <w:spacing w:val="-1"/>
                <w:sz w:val="21"/>
                <w:lang w:val="en-US"/>
              </w:rPr>
              <w:t>0</w:t>
            </w:r>
            <w:r>
              <w:rPr>
                <w:rFonts w:hint="eastAsia"/>
                <w:spacing w:val="-8"/>
                <w:sz w:val="21"/>
              </w:rPr>
              <w:t>分的，每递增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pacing w:val="-14"/>
                <w:sz w:val="21"/>
              </w:rPr>
              <w:t>次增加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hint="eastAsia"/>
                <w:sz w:val="21"/>
                <w:lang w:val="en-US"/>
              </w:rPr>
              <w:t>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分。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4"/>
              <w:rPr>
                <w:sz w:val="21"/>
              </w:rPr>
            </w:pPr>
            <w:r>
              <w:rPr>
                <w:rFonts w:hint="eastAsia"/>
                <w:sz w:val="21"/>
              </w:rPr>
              <w:t>数量不足两个的计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分。</w:t>
            </w:r>
          </w:p>
        </w:tc>
      </w:tr>
      <w:tr w:rsidR="00661B67" w:rsidTr="00373EF0">
        <w:trPr>
          <w:trHeight w:val="775"/>
        </w:trPr>
        <w:tc>
          <w:tcPr>
            <w:tcW w:w="449" w:type="dxa"/>
            <w:vMerge/>
            <w:tcBorders>
              <w:top w:val="nil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rPr>
                <w:sz w:val="20"/>
              </w:rPr>
            </w:pPr>
          </w:p>
          <w:p w:rsidR="00661B67" w:rsidRDefault="00661B67" w:rsidP="00373EF0">
            <w:pPr>
              <w:pStyle w:val="TableParagraph"/>
              <w:spacing w:before="7"/>
            </w:pPr>
          </w:p>
          <w:p w:rsidR="00661B67" w:rsidRDefault="00661B67" w:rsidP="00373EF0">
            <w:pPr>
              <w:pStyle w:val="TableParagraph"/>
              <w:spacing w:line="242" w:lineRule="auto"/>
              <w:ind w:left="122" w:right="92" w:firstLine="45"/>
              <w:rPr>
                <w:rFonts w:ascii="黑体" w:eastAsia="黑体" w:hAnsi="黑体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10 </w:t>
            </w:r>
            <w:r>
              <w:rPr>
                <w:rFonts w:ascii="黑体" w:eastAsia="黑体" w:hAnsi="黑体" w:hint="eastAsia"/>
                <w:sz w:val="21"/>
              </w:rPr>
              <w:t>米</w:t>
            </w:r>
            <w:r>
              <w:rPr>
                <w:rFonts w:ascii="Times New Roman" w:hAnsi="Times New Roman"/>
                <w:sz w:val="21"/>
              </w:rPr>
              <w:t xml:space="preserve">×4 </w:t>
            </w:r>
            <w:r>
              <w:rPr>
                <w:rFonts w:ascii="黑体" w:eastAsia="黑体" w:hAnsi="黑体" w:hint="eastAsia"/>
                <w:sz w:val="21"/>
              </w:rPr>
              <w:t>往返跑（秒）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21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19" w:right="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20" w:right="9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20" w:right="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20" w:right="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16" w:right="9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17" w:right="9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17" w:right="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118" w:right="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373EF0">
            <w:pPr>
              <w:pStyle w:val="TableParagraph"/>
              <w:spacing w:before="7"/>
              <w:rPr>
                <w:sz w:val="15"/>
              </w:rPr>
            </w:pPr>
          </w:p>
          <w:p w:rsidR="00661B67" w:rsidRDefault="00661B67" w:rsidP="00373EF0">
            <w:pPr>
              <w:pStyle w:val="TableParagraph"/>
              <w:ind w:left="89" w:right="5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10″3</w:t>
            </w:r>
          </w:p>
        </w:tc>
      </w:tr>
      <w:tr w:rsidR="00661B67" w:rsidTr="00373EF0">
        <w:trPr>
          <w:trHeight w:val="2322"/>
        </w:trPr>
        <w:tc>
          <w:tcPr>
            <w:tcW w:w="449" w:type="dxa"/>
            <w:vMerge/>
            <w:tcBorders>
              <w:top w:val="nil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7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661B67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before="106" w:line="255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单个或分组考试。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27"/>
                <w:sz w:val="21"/>
              </w:rPr>
              <w:t>在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米长的跑道上标出起点线和折返线，考生从起点线处听到起跑口</w:t>
            </w:r>
          </w:p>
          <w:p w:rsidR="00661B67" w:rsidRDefault="00661B67" w:rsidP="00373EF0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rFonts w:hint="eastAsia"/>
                <w:sz w:val="21"/>
              </w:rPr>
              <w:t>令后起跑，在折返线处返回跑向起跑线，到达起跑线时为完成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次往返。连</w:t>
            </w:r>
          </w:p>
          <w:p w:rsidR="00661B67" w:rsidRDefault="00661B67" w:rsidP="00373EF0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rFonts w:hint="eastAsia"/>
                <w:sz w:val="21"/>
              </w:rPr>
              <w:t>续完成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次往返，记录时间。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247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考试以完成时间计算成绩。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int="eastAsia"/>
                <w:spacing w:val="-1"/>
                <w:sz w:val="21"/>
                <w:lang w:val="en-US"/>
              </w:rPr>
              <w:t>0</w:t>
            </w:r>
            <w:r>
              <w:rPr>
                <w:rFonts w:hint="eastAsia"/>
                <w:spacing w:val="-8"/>
                <w:sz w:val="21"/>
              </w:rPr>
              <w:t>分的，每递减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pacing w:val="-14"/>
                <w:sz w:val="21"/>
              </w:rPr>
              <w:t>秒增加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int="eastAsia"/>
                <w:spacing w:val="-1"/>
                <w:sz w:val="21"/>
                <w:lang w:val="en-US"/>
              </w:rPr>
              <w:t>0</w:t>
            </w:r>
            <w:r>
              <w:rPr>
                <w:rFonts w:hint="eastAsia"/>
                <w:sz w:val="21"/>
              </w:rPr>
              <w:t>分。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时间超出</w:t>
            </w:r>
            <w:r>
              <w:rPr>
                <w:rFonts w:ascii="Times New Roman" w:hAnsi="Times New Roman"/>
                <w:sz w:val="21"/>
              </w:rPr>
              <w:t>14″0</w:t>
            </w:r>
            <w:r>
              <w:rPr>
                <w:rFonts w:ascii="Times New Roman" w:hAnsi="Times New Roman" w:hint="eastAsia"/>
                <w:sz w:val="21"/>
              </w:rPr>
              <w:t>的计</w:t>
            </w:r>
            <w:r>
              <w:rPr>
                <w:rFonts w:ascii="Times New Roman" w:hAnsi="Times New Roman"/>
                <w:sz w:val="21"/>
              </w:rPr>
              <w:t>0</w:t>
            </w:r>
            <w:r>
              <w:rPr>
                <w:rFonts w:ascii="Times New Roman" w:hAnsi="Times New Roman" w:hint="eastAsia"/>
                <w:sz w:val="21"/>
              </w:rPr>
              <w:t>分</w:t>
            </w:r>
          </w:p>
        </w:tc>
      </w:tr>
      <w:tr w:rsidR="00661B67" w:rsidTr="00373EF0">
        <w:trPr>
          <w:trHeight w:val="775"/>
        </w:trPr>
        <w:tc>
          <w:tcPr>
            <w:tcW w:w="449" w:type="dxa"/>
            <w:vMerge/>
            <w:tcBorders>
              <w:top w:val="nil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pStyle w:val="TableParagraph"/>
            </w:pPr>
          </w:p>
          <w:p w:rsidR="00661B67" w:rsidRDefault="00661B67" w:rsidP="00373EF0">
            <w:pPr>
              <w:pStyle w:val="TableParagraph"/>
            </w:pPr>
          </w:p>
          <w:p w:rsidR="00661B67" w:rsidRDefault="00661B67" w:rsidP="00373EF0">
            <w:pPr>
              <w:pStyle w:val="TableParagraph"/>
            </w:pPr>
          </w:p>
          <w:p w:rsidR="00661B67" w:rsidRDefault="00661B67" w:rsidP="00373EF0">
            <w:pPr>
              <w:pStyle w:val="TableParagraph"/>
              <w:spacing w:before="5"/>
              <w:rPr>
                <w:sz w:val="17"/>
              </w:rPr>
            </w:pPr>
          </w:p>
          <w:p w:rsidR="00661B67" w:rsidRDefault="00661B67" w:rsidP="00373EF0">
            <w:pPr>
              <w:pStyle w:val="TableParagraph"/>
              <w:ind w:left="201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661B67" w:rsidRDefault="00661B67" w:rsidP="00373EF0">
            <w:pPr>
              <w:pStyle w:val="TableParagraph"/>
              <w:spacing w:before="3"/>
              <w:ind w:left="12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61B67" w:rsidRDefault="00661B67" w:rsidP="00373EF0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 w:rsidR="00661B67" w:rsidTr="00373EF0">
        <w:trPr>
          <w:trHeight w:val="2030"/>
        </w:trPr>
        <w:tc>
          <w:tcPr>
            <w:tcW w:w="449" w:type="dxa"/>
            <w:vMerge/>
            <w:tcBorders>
              <w:top w:val="nil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67" w:rsidRDefault="00661B67" w:rsidP="00373EF0">
            <w:pPr>
              <w:rPr>
                <w:sz w:val="2"/>
                <w:szCs w:val="2"/>
              </w:rPr>
            </w:pPr>
          </w:p>
        </w:tc>
        <w:tc>
          <w:tcPr>
            <w:tcW w:w="7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B67" w:rsidRDefault="00661B67" w:rsidP="00661B67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101" w:line="255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分组考试。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79" w:firstLine="420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27"/>
                <w:sz w:val="21"/>
              </w:rPr>
              <w:t>成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米距离到达终点线，记录时间。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考试以完成时间计算成绩。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hint="eastAsia"/>
                <w:sz w:val="21"/>
                <w:lang w:val="en-US"/>
              </w:rPr>
              <w:t>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pacing w:val="-8"/>
                <w:sz w:val="21"/>
              </w:rPr>
              <w:t>分的，每递减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pacing w:val="-14"/>
                <w:sz w:val="21"/>
              </w:rPr>
              <w:t>秒增加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hint="eastAsia"/>
                <w:sz w:val="21"/>
                <w:lang w:val="en-US"/>
              </w:rPr>
              <w:t>0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分，</w:t>
            </w:r>
            <w:r>
              <w:rPr>
                <w:rFonts w:hint="eastAsia"/>
                <w:sz w:val="21"/>
                <w:lang w:val="en-US"/>
              </w:rPr>
              <w:t>五秒以内的不加分</w:t>
            </w:r>
            <w:r>
              <w:rPr>
                <w:rFonts w:hint="eastAsia"/>
                <w:sz w:val="21"/>
              </w:rPr>
              <w:t>。</w:t>
            </w:r>
          </w:p>
          <w:p w:rsidR="00661B67" w:rsidRDefault="00661B67" w:rsidP="00661B67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时间超出</w:t>
            </w:r>
            <w:r>
              <w:rPr>
                <w:rFonts w:ascii="Times New Roman" w:hAnsi="Times New Roman"/>
                <w:sz w:val="21"/>
              </w:rPr>
              <w:t>4′25″</w:t>
            </w:r>
            <w:r>
              <w:rPr>
                <w:rFonts w:ascii="Times New Roman" w:hAnsi="Times New Roman" w:hint="eastAsia"/>
                <w:sz w:val="21"/>
              </w:rPr>
              <w:t>的计</w:t>
            </w:r>
            <w:r>
              <w:rPr>
                <w:rFonts w:ascii="Times New Roman" w:hAnsi="Times New Roman"/>
                <w:sz w:val="21"/>
              </w:rPr>
              <w:t>0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  <w:p w:rsidR="00661B67" w:rsidRDefault="00661B67" w:rsidP="00373EF0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</w:tr>
    </w:tbl>
    <w:p w:rsidR="004C5836" w:rsidRDefault="004C5836"/>
    <w:sectPr w:rsidR="004C5836" w:rsidSect="004C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694" w:hanging="16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1">
      <w:numFmt w:val="bullet"/>
      <w:lvlText w:val="•"/>
      <w:lvlJc w:val="left"/>
      <w:pPr>
        <w:ind w:left="1352" w:hanging="160"/>
      </w:pPr>
      <w:rPr>
        <w:rFonts w:hint="default"/>
      </w:rPr>
    </w:lvl>
    <w:lvl w:ilvl="2">
      <w:numFmt w:val="bullet"/>
      <w:lvlText w:val="•"/>
      <w:lvlJc w:val="left"/>
      <w:pPr>
        <w:ind w:left="2004" w:hanging="160"/>
      </w:pPr>
      <w:rPr>
        <w:rFonts w:hint="default"/>
      </w:rPr>
    </w:lvl>
    <w:lvl w:ilvl="3">
      <w:numFmt w:val="bullet"/>
      <w:lvlText w:val="•"/>
      <w:lvlJc w:val="left"/>
      <w:pPr>
        <w:ind w:left="2656" w:hanging="160"/>
      </w:pPr>
      <w:rPr>
        <w:rFonts w:hint="default"/>
      </w:rPr>
    </w:lvl>
    <w:lvl w:ilvl="4">
      <w:numFmt w:val="bullet"/>
      <w:lvlText w:val="•"/>
      <w:lvlJc w:val="left"/>
      <w:pPr>
        <w:ind w:left="3308" w:hanging="160"/>
      </w:pPr>
      <w:rPr>
        <w:rFonts w:hint="default"/>
      </w:rPr>
    </w:lvl>
    <w:lvl w:ilvl="5">
      <w:numFmt w:val="bullet"/>
      <w:lvlText w:val="•"/>
      <w:lvlJc w:val="left"/>
      <w:pPr>
        <w:ind w:left="3960" w:hanging="160"/>
      </w:pPr>
      <w:rPr>
        <w:rFonts w:hint="default"/>
      </w:rPr>
    </w:lvl>
    <w:lvl w:ilvl="6">
      <w:numFmt w:val="bullet"/>
      <w:lvlText w:val="•"/>
      <w:lvlJc w:val="left"/>
      <w:pPr>
        <w:ind w:left="4612" w:hanging="160"/>
      </w:pPr>
      <w:rPr>
        <w:rFonts w:hint="default"/>
      </w:rPr>
    </w:lvl>
    <w:lvl w:ilvl="7">
      <w:numFmt w:val="bullet"/>
      <w:lvlText w:val="•"/>
      <w:lvlJc w:val="left"/>
      <w:pPr>
        <w:ind w:left="5265" w:hanging="160"/>
      </w:pPr>
      <w:rPr>
        <w:rFonts w:hint="default"/>
      </w:rPr>
    </w:lvl>
    <w:lvl w:ilvl="8">
      <w:numFmt w:val="bullet"/>
      <w:lvlText w:val="•"/>
      <w:lvlJc w:val="left"/>
      <w:pPr>
        <w:ind w:left="5917" w:hanging="160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94" w:hanging="16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1">
      <w:numFmt w:val="bullet"/>
      <w:lvlText w:val="•"/>
      <w:lvlJc w:val="left"/>
      <w:pPr>
        <w:ind w:left="1352" w:hanging="160"/>
      </w:pPr>
      <w:rPr>
        <w:rFonts w:hint="default"/>
      </w:rPr>
    </w:lvl>
    <w:lvl w:ilvl="2">
      <w:numFmt w:val="bullet"/>
      <w:lvlText w:val="•"/>
      <w:lvlJc w:val="left"/>
      <w:pPr>
        <w:ind w:left="2004" w:hanging="160"/>
      </w:pPr>
      <w:rPr>
        <w:rFonts w:hint="default"/>
      </w:rPr>
    </w:lvl>
    <w:lvl w:ilvl="3">
      <w:numFmt w:val="bullet"/>
      <w:lvlText w:val="•"/>
      <w:lvlJc w:val="left"/>
      <w:pPr>
        <w:ind w:left="2656" w:hanging="160"/>
      </w:pPr>
      <w:rPr>
        <w:rFonts w:hint="default"/>
      </w:rPr>
    </w:lvl>
    <w:lvl w:ilvl="4">
      <w:numFmt w:val="bullet"/>
      <w:lvlText w:val="•"/>
      <w:lvlJc w:val="left"/>
      <w:pPr>
        <w:ind w:left="3308" w:hanging="160"/>
      </w:pPr>
      <w:rPr>
        <w:rFonts w:hint="default"/>
      </w:rPr>
    </w:lvl>
    <w:lvl w:ilvl="5">
      <w:numFmt w:val="bullet"/>
      <w:lvlText w:val="•"/>
      <w:lvlJc w:val="left"/>
      <w:pPr>
        <w:ind w:left="3960" w:hanging="160"/>
      </w:pPr>
      <w:rPr>
        <w:rFonts w:hint="default"/>
      </w:rPr>
    </w:lvl>
    <w:lvl w:ilvl="6">
      <w:numFmt w:val="bullet"/>
      <w:lvlText w:val="•"/>
      <w:lvlJc w:val="left"/>
      <w:pPr>
        <w:ind w:left="4612" w:hanging="160"/>
      </w:pPr>
      <w:rPr>
        <w:rFonts w:hint="default"/>
      </w:rPr>
    </w:lvl>
    <w:lvl w:ilvl="7">
      <w:numFmt w:val="bullet"/>
      <w:lvlText w:val="•"/>
      <w:lvlJc w:val="left"/>
      <w:pPr>
        <w:ind w:left="5265" w:hanging="160"/>
      </w:pPr>
      <w:rPr>
        <w:rFonts w:hint="default"/>
      </w:rPr>
    </w:lvl>
    <w:lvl w:ilvl="8">
      <w:numFmt w:val="bullet"/>
      <w:lvlText w:val="•"/>
      <w:lvlJc w:val="left"/>
      <w:pPr>
        <w:ind w:left="5917" w:hanging="160"/>
      </w:pPr>
      <w:rPr>
        <w:rFonts w:hint="default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694" w:hanging="16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1">
      <w:numFmt w:val="bullet"/>
      <w:lvlText w:val="•"/>
      <w:lvlJc w:val="left"/>
      <w:pPr>
        <w:ind w:left="1352" w:hanging="160"/>
      </w:pPr>
      <w:rPr>
        <w:rFonts w:hint="default"/>
      </w:rPr>
    </w:lvl>
    <w:lvl w:ilvl="2">
      <w:numFmt w:val="bullet"/>
      <w:lvlText w:val="•"/>
      <w:lvlJc w:val="left"/>
      <w:pPr>
        <w:ind w:left="2004" w:hanging="160"/>
      </w:pPr>
      <w:rPr>
        <w:rFonts w:hint="default"/>
      </w:rPr>
    </w:lvl>
    <w:lvl w:ilvl="3">
      <w:numFmt w:val="bullet"/>
      <w:lvlText w:val="•"/>
      <w:lvlJc w:val="left"/>
      <w:pPr>
        <w:ind w:left="2656" w:hanging="160"/>
      </w:pPr>
      <w:rPr>
        <w:rFonts w:hint="default"/>
      </w:rPr>
    </w:lvl>
    <w:lvl w:ilvl="4">
      <w:numFmt w:val="bullet"/>
      <w:lvlText w:val="•"/>
      <w:lvlJc w:val="left"/>
      <w:pPr>
        <w:ind w:left="3308" w:hanging="160"/>
      </w:pPr>
      <w:rPr>
        <w:rFonts w:hint="default"/>
      </w:rPr>
    </w:lvl>
    <w:lvl w:ilvl="5">
      <w:numFmt w:val="bullet"/>
      <w:lvlText w:val="•"/>
      <w:lvlJc w:val="left"/>
      <w:pPr>
        <w:ind w:left="3960" w:hanging="160"/>
      </w:pPr>
      <w:rPr>
        <w:rFonts w:hint="default"/>
      </w:rPr>
    </w:lvl>
    <w:lvl w:ilvl="6">
      <w:numFmt w:val="bullet"/>
      <w:lvlText w:val="•"/>
      <w:lvlJc w:val="left"/>
      <w:pPr>
        <w:ind w:left="4612" w:hanging="160"/>
      </w:pPr>
      <w:rPr>
        <w:rFonts w:hint="default"/>
      </w:rPr>
    </w:lvl>
    <w:lvl w:ilvl="7">
      <w:numFmt w:val="bullet"/>
      <w:lvlText w:val="•"/>
      <w:lvlJc w:val="left"/>
      <w:pPr>
        <w:ind w:left="5265" w:hanging="160"/>
      </w:pPr>
      <w:rPr>
        <w:rFonts w:hint="default"/>
      </w:rPr>
    </w:lvl>
    <w:lvl w:ilvl="8">
      <w:numFmt w:val="bullet"/>
      <w:lvlText w:val="•"/>
      <w:lvlJc w:val="left"/>
      <w:pPr>
        <w:ind w:left="5917" w:hanging="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B67"/>
    <w:rsid w:val="004C5836"/>
    <w:rsid w:val="00661B67"/>
    <w:rsid w:val="00C7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61B67"/>
    <w:pPr>
      <w:autoSpaceDE w:val="0"/>
      <w:autoSpaceDN w:val="0"/>
      <w:jc w:val="left"/>
    </w:pPr>
    <w:rPr>
      <w:rFonts w:ascii="宋体" w:hAnsi="宋体" w:cs="宋体"/>
      <w:kern w:val="0"/>
      <w:sz w:val="44"/>
      <w:szCs w:val="44"/>
      <w:lang w:val="zh-CN"/>
    </w:rPr>
  </w:style>
  <w:style w:type="character" w:customStyle="1" w:styleId="Char">
    <w:name w:val="正文文本 Char"/>
    <w:basedOn w:val="a0"/>
    <w:link w:val="a3"/>
    <w:uiPriority w:val="99"/>
    <w:rsid w:val="00661B67"/>
    <w:rPr>
      <w:rFonts w:ascii="宋体" w:eastAsia="宋体" w:hAnsi="宋体" w:cs="宋体"/>
      <w:kern w:val="0"/>
      <w:sz w:val="44"/>
      <w:szCs w:val="44"/>
      <w:lang w:val="zh-CN"/>
    </w:rPr>
  </w:style>
  <w:style w:type="paragraph" w:customStyle="1" w:styleId="TableParagraph">
    <w:name w:val="Table Paragraph"/>
    <w:basedOn w:val="a"/>
    <w:uiPriority w:val="99"/>
    <w:qFormat/>
    <w:rsid w:val="00661B6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2019-07-31T01:40:00Z</dcterms:created>
  <dcterms:modified xsi:type="dcterms:W3CDTF">2019-07-31T01:40:00Z</dcterms:modified>
</cp:coreProperties>
</file>