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FC" w:rsidRDefault="004914FC" w:rsidP="004914FC">
      <w:pPr>
        <w:ind w:right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附件3：</w:t>
      </w:r>
    </w:p>
    <w:p w:rsidR="004914FC" w:rsidRDefault="004914FC" w:rsidP="004914FC">
      <w:pPr>
        <w:jc w:val="center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招聘行政管理、后勤服务岗位专业技术人才计划表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9"/>
        <w:gridCol w:w="1951"/>
        <w:gridCol w:w="1418"/>
        <w:gridCol w:w="1701"/>
        <w:gridCol w:w="458"/>
        <w:gridCol w:w="2126"/>
      </w:tblGrid>
      <w:tr w:rsidR="004914FC" w:rsidTr="007B74A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FC" w:rsidRDefault="004914FC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岗位</w:t>
            </w:r>
          </w:p>
          <w:p w:rsidR="004914FC" w:rsidRDefault="004914FC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类别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岗位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类别或</w:t>
            </w:r>
          </w:p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4914FC" w:rsidTr="007B74A7">
        <w:tc>
          <w:tcPr>
            <w:tcW w:w="959" w:type="dxa"/>
            <w:vMerge w:val="restart"/>
            <w:vAlign w:val="center"/>
          </w:tcPr>
          <w:p w:rsidR="004914FC" w:rsidRDefault="004914FC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行政管理、后勤服务岗位27</w:t>
            </w:r>
          </w:p>
        </w:tc>
        <w:tc>
          <w:tcPr>
            <w:tcW w:w="1951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财务科、审计科、</w:t>
            </w:r>
          </w:p>
        </w:tc>
        <w:tc>
          <w:tcPr>
            <w:tcW w:w="1418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会计、审计、财务管理、经济、金融类专业</w:t>
            </w:r>
          </w:p>
        </w:tc>
        <w:tc>
          <w:tcPr>
            <w:tcW w:w="1701" w:type="dxa"/>
          </w:tcPr>
          <w:p w:rsidR="004914FC" w:rsidRPr="00EC1A03" w:rsidRDefault="004914FC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458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1、年龄35岁以下。</w:t>
            </w:r>
          </w:p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2、具有中级及以上职称的年龄40岁以下。</w:t>
            </w:r>
          </w:p>
        </w:tc>
      </w:tr>
      <w:tr w:rsidR="004914FC" w:rsidTr="007B74A7">
        <w:tc>
          <w:tcPr>
            <w:tcW w:w="959" w:type="dxa"/>
            <w:vMerge/>
            <w:vAlign w:val="center"/>
          </w:tcPr>
          <w:p w:rsidR="004914FC" w:rsidRDefault="004914FC" w:rsidP="007B74A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51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医保科、收费处</w:t>
            </w:r>
          </w:p>
        </w:tc>
        <w:tc>
          <w:tcPr>
            <w:tcW w:w="1418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会计、金融、税务、审计、经济贸易、财务管理、工商管理类专业</w:t>
            </w:r>
          </w:p>
        </w:tc>
        <w:tc>
          <w:tcPr>
            <w:tcW w:w="1701" w:type="dxa"/>
          </w:tcPr>
          <w:p w:rsidR="004914FC" w:rsidRPr="00E0135A" w:rsidRDefault="004914FC" w:rsidP="007B74A7">
            <w:pPr>
              <w:spacing w:line="4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0135A">
              <w:rPr>
                <w:rFonts w:ascii="仿宋_GB2312" w:eastAsia="仿宋_GB2312" w:hAnsi="仿宋" w:hint="eastAsia"/>
                <w:color w:val="000000"/>
                <w:sz w:val="24"/>
              </w:rPr>
              <w:t>大专及以上</w:t>
            </w:r>
          </w:p>
        </w:tc>
        <w:tc>
          <w:tcPr>
            <w:tcW w:w="458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4914FC" w:rsidTr="007B74A7">
        <w:tc>
          <w:tcPr>
            <w:tcW w:w="959" w:type="dxa"/>
            <w:vMerge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1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宣传科、社区</w:t>
            </w:r>
          </w:p>
        </w:tc>
        <w:tc>
          <w:tcPr>
            <w:tcW w:w="1418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媒体设计、广播编导、媒体宣传、艺术类专业</w:t>
            </w:r>
          </w:p>
        </w:tc>
        <w:tc>
          <w:tcPr>
            <w:tcW w:w="1701" w:type="dxa"/>
          </w:tcPr>
          <w:p w:rsidR="004914FC" w:rsidRPr="00E0135A" w:rsidRDefault="004914FC" w:rsidP="007B74A7">
            <w:pPr>
              <w:spacing w:line="4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0135A">
              <w:rPr>
                <w:rFonts w:ascii="仿宋_GB2312" w:eastAsia="仿宋_GB2312" w:hAnsi="仿宋" w:hint="eastAsia"/>
                <w:color w:val="000000"/>
                <w:sz w:val="24"/>
              </w:rPr>
              <w:t>大专及以上</w:t>
            </w:r>
          </w:p>
        </w:tc>
        <w:tc>
          <w:tcPr>
            <w:tcW w:w="458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2126" w:type="dxa"/>
            <w:vMerge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914FC" w:rsidTr="007B74A7">
        <w:tc>
          <w:tcPr>
            <w:tcW w:w="959" w:type="dxa"/>
            <w:vMerge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1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信息科</w:t>
            </w:r>
          </w:p>
        </w:tc>
        <w:tc>
          <w:tcPr>
            <w:tcW w:w="1418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计算机类专业</w:t>
            </w:r>
          </w:p>
        </w:tc>
        <w:tc>
          <w:tcPr>
            <w:tcW w:w="1701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本科及以上</w:t>
            </w:r>
          </w:p>
        </w:tc>
        <w:tc>
          <w:tcPr>
            <w:tcW w:w="458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2126" w:type="dxa"/>
            <w:vMerge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914FC" w:rsidTr="007B74A7">
        <w:tc>
          <w:tcPr>
            <w:tcW w:w="959" w:type="dxa"/>
            <w:vMerge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1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总务科</w:t>
            </w:r>
          </w:p>
        </w:tc>
        <w:tc>
          <w:tcPr>
            <w:tcW w:w="1418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机电类专业</w:t>
            </w:r>
          </w:p>
        </w:tc>
        <w:tc>
          <w:tcPr>
            <w:tcW w:w="1701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本科及以上</w:t>
            </w:r>
          </w:p>
        </w:tc>
        <w:tc>
          <w:tcPr>
            <w:tcW w:w="458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914FC" w:rsidTr="007B74A7">
        <w:tc>
          <w:tcPr>
            <w:tcW w:w="959" w:type="dxa"/>
            <w:vMerge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1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人事科</w:t>
            </w:r>
          </w:p>
        </w:tc>
        <w:tc>
          <w:tcPr>
            <w:tcW w:w="1418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人力资源管理专业</w:t>
            </w:r>
          </w:p>
        </w:tc>
        <w:tc>
          <w:tcPr>
            <w:tcW w:w="1701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本科及以上</w:t>
            </w:r>
          </w:p>
        </w:tc>
        <w:tc>
          <w:tcPr>
            <w:tcW w:w="458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914FC" w:rsidTr="007B74A7">
        <w:trPr>
          <w:trHeight w:val="416"/>
        </w:trPr>
        <w:tc>
          <w:tcPr>
            <w:tcW w:w="6029" w:type="dxa"/>
            <w:gridSpan w:val="4"/>
          </w:tcPr>
          <w:p w:rsidR="004914FC" w:rsidRDefault="004914FC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合计</w:t>
            </w:r>
          </w:p>
        </w:tc>
        <w:tc>
          <w:tcPr>
            <w:tcW w:w="458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27</w:t>
            </w:r>
          </w:p>
        </w:tc>
        <w:tc>
          <w:tcPr>
            <w:tcW w:w="2126" w:type="dxa"/>
          </w:tcPr>
          <w:p w:rsidR="004914FC" w:rsidRDefault="004914FC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2E5EC1" w:rsidRDefault="002E5EC1"/>
    <w:sectPr w:rsidR="002E5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C1" w:rsidRDefault="002E5EC1" w:rsidP="004914FC">
      <w:r>
        <w:separator/>
      </w:r>
    </w:p>
  </w:endnote>
  <w:endnote w:type="continuationSeparator" w:id="1">
    <w:p w:rsidR="002E5EC1" w:rsidRDefault="002E5EC1" w:rsidP="0049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C1" w:rsidRDefault="002E5EC1" w:rsidP="004914FC">
      <w:r>
        <w:separator/>
      </w:r>
    </w:p>
  </w:footnote>
  <w:footnote w:type="continuationSeparator" w:id="1">
    <w:p w:rsidR="002E5EC1" w:rsidRDefault="002E5EC1" w:rsidP="00491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4FC"/>
    <w:rsid w:val="002E5EC1"/>
    <w:rsid w:val="0049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14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491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914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14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914FC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4914F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4914F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2021-03-26T01:13:00Z</dcterms:created>
  <dcterms:modified xsi:type="dcterms:W3CDTF">2021-03-26T01:13:00Z</dcterms:modified>
</cp:coreProperties>
</file>